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jc w:val="center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Unit 4 Organizer</w:t>
      </w:r>
      <w:r w:rsidDel="00000000" w:rsidR="00000000" w:rsidRPr="00000000">
        <w:rPr>
          <w:b w:val="1"/>
          <w:rtl w:val="0"/>
        </w:rPr>
        <w:t xml:space="preserve"> - 3 Different Forms of LINEAR EQUATIONS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0"/>
        <w:gridCol w:w="4800"/>
        <w:gridCol w:w="4800"/>
        <w:tblGridChange w:id="0">
          <w:tblGrid>
            <w:gridCol w:w="4800"/>
            <w:gridCol w:w="4800"/>
            <w:gridCol w:w="480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Slope-Intercept Form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 Form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Point-Slope Form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does this form tell us?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does this form tell us?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does this form tell us?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When should we use this form to write an equation?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When should we use this form to write an equation?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When should we use this form to write an equation?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