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Algebra 2</w:t>
        <w:tab/>
        <w:tab/>
        <w:t xml:space="preserve">A5: Factoring Practice</w:t>
        <w:tab/>
        <w:tab/>
        <w:t xml:space="preserve">Name 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Use a GENERIC RECTANGLE and DIAMOND to FACTOR (convert each expression from a sum to a product).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+8x+7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2.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-11x+10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2</m:t>
            </m:r>
          </m:sup>
        </m:sSup>
        <m:r>
          <w:rPr/>
          <m:t xml:space="preserve">+m-90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4.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n</m:t>
            </m:r>
          </m:e>
          <m:sup>
            <m:r>
              <w:rPr/>
              <m:t xml:space="preserve">2</m:t>
            </m:r>
          </m:sup>
        </m:sSup>
        <m:r>
          <w:rPr/>
          <m:t xml:space="preserve">+4n-12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w</m:t>
            </m:r>
          </m:e>
          <m:sup>
            <m:r>
              <w:rPr/>
              <m:t xml:space="preserve">2</m:t>
            </m:r>
          </m:sup>
        </m:sSup>
        <m:r>
          <w:rPr/>
          <m:t xml:space="preserve">-10w+9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6.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b</m:t>
            </m:r>
          </m:e>
          <m:sup>
            <m:r>
              <w:rPr/>
              <m:t xml:space="preserve">2</m:t>
            </m:r>
          </m:sup>
        </m:sSup>
        <m:r>
          <w:rPr/>
          <m:t xml:space="preserve">+16b+64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7.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a</m:t>
            </m:r>
          </m:e>
          <m:sup>
            <m:r>
              <w:rPr/>
              <m:t xml:space="preserve">2</m:t>
            </m:r>
          </m:sup>
        </m:sSup>
        <m:r>
          <w:rPr/>
          <m:t xml:space="preserve">+2a-24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8.</w:t>
        <w:tab/>
      </w:r>
      <m:oMath>
        <m:r>
          <w:rPr/>
          <m:t xml:space="preserve">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-2x-5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9.</w:t>
        <w:tab/>
      </w: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n</m:t>
            </m:r>
          </m:e>
          <m:sup>
            <m:r>
              <w:rPr/>
              <m:t xml:space="preserve">2</m:t>
            </m:r>
          </m:sup>
        </m:sSup>
        <m:r>
          <w:rPr/>
          <m:t xml:space="preserve">+3n-9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10.</w:t>
        <w:tab/>
      </w: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v</m:t>
            </m:r>
          </m:e>
          <m:sup>
            <m:r>
              <w:rPr/>
              <m:t xml:space="preserve">2</m:t>
            </m:r>
          </m:sup>
        </m:sSup>
        <m:r>
          <w:rPr/>
          <m:t xml:space="preserve">+11v+5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11.</w:t>
        <w:tab/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-15x-25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12.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13.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-100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14.</w:t>
        <w:tab/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-49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15.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+5x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16.</w:t>
        <w:tab/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-22x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17.</w:t>
        <w:tab/>
      </w:r>
      <m:oMath>
        <m:r>
          <w:rPr/>
          <m:t xml:space="preserve">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-10x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18.</w:t>
        <w:tab/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+4x+1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19.</w:t>
        <w:tab/>
      </w:r>
      <m:oMath>
        <m:r>
          <w:rPr/>
          <m:t xml:space="preserve">25</m:t>
        </m:r>
        <m:sSup>
          <m:sSupPr>
            <m:ctrlPr>
              <w:rPr/>
            </m:ctrlPr>
          </m:sSupPr>
          <m:e>
            <m:r>
              <w:rPr/>
              <m:t xml:space="preserve">q</m:t>
            </m:r>
          </m:e>
          <m:sup>
            <m:r>
              <w:rPr/>
              <m:t xml:space="preserve">2</m:t>
            </m:r>
          </m:sup>
        </m:sSup>
        <m:r>
          <w:rPr/>
          <m:t xml:space="preserve">+75q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20.</w:t>
        <w:tab/>
      </w:r>
      <m:oMath>
        <m:r>
          <w:rPr/>
          <m:t xml:space="preserve">6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+7x-49</m:t>
        </m:r>
      </m:oMath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