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Bridges to Advanced Algebra Syllabus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Cleveland High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Ian Maurer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2017-2018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Objectives</w:t>
      </w:r>
      <w:r w:rsidDel="00000000" w:rsidR="00000000" w:rsidRPr="00000000">
        <w:rPr>
          <w:rFonts w:ascii="Verdana" w:cs="Verdana" w:eastAsia="Verdana" w:hAnsi="Verdana"/>
          <w:sz w:val="24"/>
          <w:szCs w:val="24"/>
          <w:rtl w:val="0"/>
        </w:rPr>
        <w:t xml:space="preserve">:</w:t>
        <w:tab/>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Prepare students to meet graduation requirements in mathematics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Complete and revise mathematical reasoning work samples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Practice problem solving in non-routine situations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Collaborate with peers to gain deep understanding of the material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Work independently to gain mastery of skills and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Expectations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 Here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class on time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Attentive to the lesson, teacher, and peers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Prepared with necessary materials (notebook, pencil, etc.)</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 Safe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Respect yourself and others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Listen to instructions at all times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Take care of materials and clean up workspaces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Work Hard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Believe in your ability to learn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Trust that others can also learn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Value mistakes - they are opportunities for growth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Consequences will apply if classroom expectations are not met.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1st offense - Conference with teacher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2nd offense - Contact home, conference with parents/guardians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3rd offense - Referral to administration, conference with student, teacher, and admin.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Cell Phones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Cell phones and other electronic devices are not allowed UNLESS given explicit permission for a specific activity. The research is definitive: using electronics in class lowers student achievement. We have a limited amount of time together, so I cannot permit any distraction that will detract from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There are some cases where students may need to check their phones during classes due to family illness or other circumstances. It is the student’s responsibility to communicate with me BEFORE using their phone during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Absences</w:t>
      </w:r>
      <w:r w:rsidDel="00000000" w:rsidR="00000000" w:rsidRPr="00000000">
        <w:rPr>
          <w:rFonts w:ascii="Verdana" w:cs="Verdana" w:eastAsia="Verdana" w:hAnsi="Verdana"/>
          <w:sz w:val="24"/>
          <w:szCs w:val="24"/>
          <w:rtl w:val="0"/>
        </w:rPr>
        <w:t xml:space="preserve">:</w:t>
        <w:tab/>
        <w:t xml:space="preserve">Students are responsible for missed lessons, work and assessments when they are absent. Students should check my website, with a classmate, or with me to find out what was missed.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Attending class on time, every time, is the key to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Tardies</w:t>
      </w:r>
      <w:r w:rsidDel="00000000" w:rsidR="00000000" w:rsidRPr="00000000">
        <w:rPr>
          <w:rFonts w:ascii="Verdana" w:cs="Verdana" w:eastAsia="Verdana" w:hAnsi="Verdana"/>
          <w:sz w:val="24"/>
          <w:szCs w:val="24"/>
          <w:rtl w:val="0"/>
        </w:rPr>
        <w:t xml:space="preserve">: Do not be late. Arrive </w:t>
      </w:r>
      <w:r w:rsidDel="00000000" w:rsidR="00000000" w:rsidRPr="00000000">
        <w:rPr>
          <w:rFonts w:ascii="Verdana" w:cs="Verdana" w:eastAsia="Verdana" w:hAnsi="Verdana"/>
          <w:b w:val="1"/>
          <w:sz w:val="24"/>
          <w:szCs w:val="24"/>
          <w:rtl w:val="0"/>
        </w:rPr>
        <w:t xml:space="preserve">before</w:t>
      </w:r>
      <w:r w:rsidDel="00000000" w:rsidR="00000000" w:rsidRPr="00000000">
        <w:rPr>
          <w:rFonts w:ascii="Verdana" w:cs="Verdana" w:eastAsia="Verdana" w:hAnsi="Verdana"/>
          <w:sz w:val="24"/>
          <w:szCs w:val="24"/>
          <w:rtl w:val="0"/>
        </w:rPr>
        <w:t xml:space="preserve"> the bell rings. The bell is when class starts. You should have all materials out and ready to begin when the bell rings.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Grading:</w:t>
      </w:r>
      <w:r w:rsidDel="00000000" w:rsidR="00000000" w:rsidRPr="00000000">
        <w:rPr>
          <w:rFonts w:ascii="Verdana" w:cs="Verdana" w:eastAsia="Verdana" w:hAnsi="Verdana"/>
          <w:sz w:val="24"/>
          <w:szCs w:val="24"/>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Tests:         </w:t>
        <w:tab/>
        <w:t xml:space="preserve">75%</w:t>
        <w:tab/>
        <w:tab/>
        <w:t xml:space="preserve">(work samples are included as tests)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Quizzes:    </w:t>
        <w:tab/>
        <w:tab/>
        <w:t xml:space="preserve">25%</w:t>
        <w:tab/>
        <w:tab/>
        <w:t xml:space="preserve">(quizzes are open 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Although classwork and homework will be assigned daily, I do not assess daily work for a grade. Some students need time to practice new material, which is the purpose of classwork and homework. However, many of the questions on tests and quizzes will be eerily similar to homework problems, so it is definitely in your best interest to complete the 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Tests and quizzes may be retaken to improve your grade. Schedule a time during flex or outside of school to retake tests and quizzes.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If you miss class, are late, or do not complete class work, you will not be allowed retakes on that test/quiz. However, you can earn back the privilege by completing extra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 is no extra credit.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90-100%.  B: 80-89%.  C: 70-79%.  D: 60-69%.  F: 0-59%.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Resources</w:t>
      </w:r>
      <w:r w:rsidDel="00000000" w:rsidR="00000000" w:rsidRPr="00000000">
        <w:rPr>
          <w:rFonts w:ascii="Verdana" w:cs="Verdana" w:eastAsia="Verdana" w:hAnsi="Verdana"/>
          <w:sz w:val="24"/>
          <w:szCs w:val="24"/>
          <w:rtl w:val="0"/>
        </w:rPr>
        <w:t xml:space="preserve">:</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Website.  </w:t>
        <w:tab/>
        <w:t xml:space="preserve">http://imaurer.weebly.com/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 </w:t>
        <w:tab/>
        <w:t xml:space="preserve">       </w:t>
        <w:tab/>
        <w:t xml:space="preserve">I am available during tutorial and by appointment.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w:t>
        <w:tab/>
        <w:t xml:space="preserve">There is tutorial help available at lunch in math tutorial.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Verdana" w:cs="Verdana" w:eastAsia="Verdana" w:hAnsi="Verdana"/>
          <w:sz w:val="24"/>
          <w:szCs w:val="24"/>
          <w:rtl w:val="0"/>
        </w:rPr>
        <w:t xml:space="preserve">Please email me if you have questions or concerns: imaurer</w:t>
      </w:r>
      <w:hyperlink r:id="rId5">
        <w:r w:rsidDel="00000000" w:rsidR="00000000" w:rsidRPr="00000000">
          <w:rPr>
            <w:rFonts w:ascii="Verdana" w:cs="Verdana" w:eastAsia="Verdana" w:hAnsi="Verdana"/>
            <w:sz w:val="24"/>
            <w:szCs w:val="24"/>
            <w:rtl w:val="0"/>
          </w:rPr>
          <w:t xml:space="preserve">@pps.net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fldChar w:fldCharType="begin"/>
        <w:instrText xml:space="preserve"> HYPERLINK "mailto:chintz@pps.net"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4"/>
          <w:szCs w:val="24"/>
        </w:rPr>
      </w:pPr>
      <w:r w:rsidDel="00000000" w:rsidR="00000000" w:rsidRPr="00000000">
        <w:fldChar w:fldCharType="end"/>
      </w:r>
      <w:r w:rsidDel="00000000" w:rsidR="00000000" w:rsidRPr="00000000">
        <w:rPr>
          <w:rFonts w:ascii="Verdana" w:cs="Verdana" w:eastAsia="Verdana" w:hAnsi="Verdana"/>
          <w:sz w:val="24"/>
          <w:szCs w:val="24"/>
          <w:rtl w:val="0"/>
        </w:rPr>
        <w:t xml:space="preserve">Please also share my website and email with your parents/guardians so they may contact 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intz@pps.net" TargetMode="External"/></Relationships>
</file>